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sdt>
        <w:sdtPr>
          <w:tag w:val="goog_rdk_0"/>
        </w:sdtPr>
        <w:sdtContent>
          <w:commentRangeStart w:id="0"/>
        </w:sdtContent>
      </w:sdt>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professional indemnity insurance [with cover (for a single event or a series of related events and in the aggregate) of not less than] ten million pounds (£10,000,000); </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employers’ liability insurance [with cover (for a single event or a series of related events and in the aggregate) of not less than] ten million pounds (£10,000,000).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p w:rsidR="00000000" w:rsidDel="00000000" w:rsidP="00000000" w:rsidRDefault="00000000" w:rsidRPr="00000000" w14:paraId="00000026">
      <w:pPr>
        <w:rPr/>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uthor" w:id="0" w:date="2021-05-26T10:12:00Z">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are in the current agreement and unaware of any issues with them so propose to use the same:</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Employer’s (Compulsory) Liability Insurance = £5,000,000</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Liability Insurance = £1,000,000</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Professional Indemnity Insurance = £1,000,000</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Product Liability Insurance = £1,000,000</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3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ListParagraph">
    <w:name w:val="List Paragraph"/>
    <w:basedOn w:val="Normal"/>
    <w:uiPriority w:val="34"/>
    <w:qFormat w:val="1"/>
    <w:rsid w:val="00E03CC3"/>
    <w:pPr>
      <w:overflowPunct w:val="1"/>
      <w:autoSpaceDE w:val="1"/>
      <w:autoSpaceDN w:val="1"/>
      <w:adjustRightInd w:val="1"/>
      <w:spacing w:after="160" w:line="259" w:lineRule="auto"/>
      <w:ind w:left="720"/>
      <w:contextualSpacing w:val="1"/>
      <w:jc w:val="left"/>
      <w:textAlignment w:val="auto"/>
    </w:pPr>
    <w:rPr>
      <w:rFonts w:cs="Calibri" w:eastAsia="Calibri"/>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AZChaUY5ur5AJz4P/t9grIoijw==">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2021-05-26T09:13:00Z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